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64CB37">
      <w:pPr>
        <w:jc w:val="both"/>
        <w:rPr>
          <w:rFonts w:hint="eastAsia"/>
        </w:rPr>
      </w:pPr>
    </w:p>
    <w:p w14:paraId="054DDF41">
      <w:pPr>
        <w:jc w:val="both"/>
        <w:rPr>
          <w:rFonts w:hint="eastAsia"/>
        </w:rPr>
      </w:pPr>
    </w:p>
    <w:p w14:paraId="1B366674">
      <w:pPr>
        <w:jc w:val="center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中国传媒大学</w:t>
      </w:r>
    </w:p>
    <w:p w14:paraId="6E795306">
      <w:pPr>
        <w:jc w:val="center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研究生培养指导记录单</w:t>
      </w:r>
    </w:p>
    <w:p w14:paraId="4B02EA4F">
      <w:pPr>
        <w:jc w:val="center"/>
        <w:rPr>
          <w:rFonts w:hint="eastAsia" w:eastAsia="仿宋"/>
          <w:b w:val="0"/>
          <w:bCs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30"/>
          <w:szCs w:val="30"/>
        </w:rPr>
        <w:t>导师根据工作需要自愿填写</w:t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eastAsia="zh-CN"/>
        </w:rPr>
        <w:t>）</w:t>
      </w:r>
    </w:p>
    <w:p w14:paraId="76615606">
      <w:pPr>
        <w:jc w:val="both"/>
        <w:rPr>
          <w:rFonts w:hint="eastAsia"/>
          <w:sz w:val="32"/>
          <w:szCs w:val="40"/>
        </w:rPr>
      </w:pPr>
    </w:p>
    <w:p w14:paraId="2EDC43DB">
      <w:pPr>
        <w:jc w:val="center"/>
        <w:rPr>
          <w:rFonts w:hint="eastAsia"/>
          <w:sz w:val="32"/>
          <w:szCs w:val="40"/>
        </w:rPr>
      </w:pPr>
    </w:p>
    <w:p w14:paraId="44DB0103">
      <w:pPr>
        <w:jc w:val="center"/>
        <w:rPr>
          <w:rFonts w:hint="eastAsia"/>
          <w:sz w:val="32"/>
          <w:szCs w:val="40"/>
        </w:rPr>
      </w:pPr>
    </w:p>
    <w:p w14:paraId="7C914D14">
      <w:pPr>
        <w:ind w:firstLine="1928" w:firstLineChars="600"/>
        <w:jc w:val="both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培养单位：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40"/>
        </w:rPr>
        <w:t>___________________</w:t>
      </w:r>
    </w:p>
    <w:p w14:paraId="7CCFEC20">
      <w:pPr>
        <w:jc w:val="both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专业（类别/领域）</w:t>
      </w:r>
      <w:r>
        <w:rPr>
          <w:rFonts w:hint="eastAsia" w:ascii="仿宋" w:hAnsi="仿宋" w:eastAsia="仿宋" w:cs="仿宋"/>
          <w:sz w:val="32"/>
          <w:szCs w:val="40"/>
        </w:rPr>
        <w:t>：_____________</w:t>
      </w:r>
    </w:p>
    <w:p w14:paraId="4756C3AE">
      <w:pPr>
        <w:jc w:val="both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研究方向：</w:t>
      </w:r>
      <w:r>
        <w:rPr>
          <w:rFonts w:hint="eastAsia" w:ascii="仿宋" w:hAnsi="仿宋" w:eastAsia="仿宋" w:cs="仿宋"/>
          <w:sz w:val="32"/>
          <w:szCs w:val="40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___________________</w:t>
      </w:r>
    </w:p>
    <w:p w14:paraId="04136057">
      <w:pPr>
        <w:jc w:val="both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学生姓名：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____________________</w:t>
      </w:r>
    </w:p>
    <w:p w14:paraId="61FF5657">
      <w:pPr>
        <w:jc w:val="both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学</w:t>
      </w: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号：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40"/>
        </w:rPr>
        <w:t>___________________</w:t>
      </w:r>
    </w:p>
    <w:p w14:paraId="5A56EB12">
      <w:pPr>
        <w:jc w:val="both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导师</w:t>
      </w: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>姓名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____________________</w:t>
      </w:r>
    </w:p>
    <w:p w14:paraId="3C431288">
      <w:pPr>
        <w:ind w:firstLine="1928" w:firstLineChars="600"/>
        <w:jc w:val="both"/>
        <w:rPr>
          <w:rFonts w:hint="eastAsia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>学生类别</w:t>
      </w:r>
      <w:r>
        <w:rPr>
          <w:rFonts w:hint="eastAsia" w:ascii="仿宋" w:hAnsi="仿宋" w:eastAsia="仿宋" w:cs="仿宋"/>
          <w:b/>
          <w:bCs/>
          <w:sz w:val="32"/>
          <w:szCs w:val="40"/>
        </w:rPr>
        <w:t>：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学博生</w:t>
      </w:r>
      <w:r>
        <w:rPr>
          <w:rFonts w:hint="eastAsia" w:ascii="仿宋" w:hAnsi="仿宋" w:eastAsia="仿宋" w:cs="仿宋"/>
          <w:sz w:val="32"/>
          <w:szCs w:val="40"/>
          <w:lang w:eastAsia="zh-CN"/>
        </w:rPr>
        <w:t>□</w:t>
      </w:r>
      <w:r>
        <w:rPr>
          <w:rFonts w:hint="eastAsia" w:ascii="仿宋" w:hAnsi="仿宋" w:eastAsia="仿宋" w:cs="仿宋"/>
          <w:sz w:val="32"/>
          <w:szCs w:val="40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专博生</w:t>
      </w:r>
      <w:r>
        <w:rPr>
          <w:rFonts w:hint="eastAsia" w:ascii="仿宋" w:hAnsi="仿宋" w:eastAsia="仿宋" w:cs="仿宋"/>
          <w:sz w:val="32"/>
          <w:szCs w:val="40"/>
        </w:rPr>
        <w:t>□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</w:p>
    <w:p w14:paraId="06C001CF">
      <w:pPr>
        <w:jc w:val="both"/>
        <w:rPr>
          <w:rFonts w:hint="eastAsia" w:ascii="仿宋" w:hAnsi="仿宋" w:eastAsia="仿宋" w:cs="仿宋"/>
          <w:sz w:val="32"/>
          <w:szCs w:val="40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                     学硕生</w:t>
      </w:r>
      <w:r>
        <w:rPr>
          <w:rFonts w:hint="eastAsia" w:ascii="仿宋" w:hAnsi="仿宋" w:eastAsia="仿宋" w:cs="仿宋"/>
          <w:sz w:val="32"/>
          <w:szCs w:val="40"/>
        </w:rPr>
        <w:t xml:space="preserve">□ 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专硕生</w:t>
      </w:r>
      <w:r>
        <w:rPr>
          <w:rFonts w:hint="eastAsia" w:ascii="仿宋" w:hAnsi="仿宋" w:eastAsia="仿宋" w:cs="仿宋"/>
          <w:sz w:val="32"/>
          <w:szCs w:val="40"/>
        </w:rPr>
        <w:t>□</w:t>
      </w:r>
    </w:p>
    <w:p w14:paraId="4817C57F">
      <w:pPr>
        <w:jc w:val="center"/>
        <w:rPr>
          <w:rFonts w:hint="eastAsia"/>
          <w:sz w:val="32"/>
          <w:szCs w:val="40"/>
        </w:rPr>
      </w:pPr>
    </w:p>
    <w:p w14:paraId="14D8951B">
      <w:pPr>
        <w:jc w:val="both"/>
        <w:rPr>
          <w:rFonts w:hint="eastAsia"/>
          <w:sz w:val="32"/>
          <w:szCs w:val="40"/>
        </w:rPr>
      </w:pPr>
    </w:p>
    <w:p w14:paraId="1E9EFCA8">
      <w:pPr>
        <w:jc w:val="center"/>
        <w:rPr>
          <w:rFonts w:hint="eastAsia"/>
          <w:sz w:val="32"/>
          <w:szCs w:val="40"/>
        </w:rPr>
      </w:pPr>
    </w:p>
    <w:p w14:paraId="04EA4D71">
      <w:pPr>
        <w:jc w:val="center"/>
        <w:rPr>
          <w:rFonts w:hint="eastAsia"/>
          <w:sz w:val="32"/>
          <w:szCs w:val="40"/>
        </w:rPr>
      </w:pPr>
    </w:p>
    <w:p w14:paraId="1B4A2A5C">
      <w:pPr>
        <w:jc w:val="center"/>
        <w:rPr>
          <w:rFonts w:hint="default" w:ascii="仿宋" w:hAnsi="仿宋" w:eastAsia="仿宋" w:cs="仿宋"/>
          <w:b/>
          <w:bCs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40"/>
        </w:rPr>
        <w:t>研究生院</w:t>
      </w:r>
      <w:r>
        <w:rPr>
          <w:rFonts w:hint="eastAsia" w:ascii="仿宋" w:hAnsi="仿宋" w:eastAsia="仿宋" w:cs="仿宋"/>
          <w:b/>
          <w:bCs/>
          <w:sz w:val="32"/>
          <w:szCs w:val="40"/>
          <w:lang w:val="en-US" w:eastAsia="zh-CN"/>
        </w:rPr>
        <w:t xml:space="preserve"> 制</w:t>
      </w:r>
    </w:p>
    <w:p w14:paraId="4D45ACE8">
      <w:pPr>
        <w:jc w:val="center"/>
        <w:rPr>
          <w:rFonts w:hint="default" w:ascii="仿宋" w:hAnsi="仿宋" w:eastAsia="仿宋" w:cs="仿宋"/>
          <w:sz w:val="32"/>
          <w:szCs w:val="40"/>
          <w:lang w:val="en-US" w:eastAsia="zh-CN"/>
        </w:rPr>
      </w:pP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40"/>
        </w:rPr>
        <w:t>2026年</w:t>
      </w:r>
      <w:r>
        <w:rPr>
          <w:rFonts w:hint="eastAsia" w:ascii="仿宋" w:hAnsi="仿宋" w:eastAsia="仿宋" w:cs="仿宋"/>
          <w:sz w:val="32"/>
          <w:szCs w:val="40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40"/>
        </w:rPr>
        <w:t>月</w:t>
      </w:r>
    </w:p>
    <w:p w14:paraId="6D8A4D11">
      <w:pPr>
        <w:jc w:val="both"/>
        <w:rPr>
          <w:rFonts w:hint="eastAsia"/>
          <w:sz w:val="32"/>
          <w:szCs w:val="40"/>
        </w:rPr>
      </w:pPr>
    </w:p>
    <w:p w14:paraId="256F25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填 写 说 明</w:t>
      </w:r>
    </w:p>
    <w:p w14:paraId="460592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firstLine="560" w:firstLineChars="200"/>
        <w:textAlignment w:val="auto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根据《中国传媒大学关于全面强化研究生导师立德树人职责的实施办法》（2024年修订）（中传研字〔2024〕22号）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相关规定，在研究生培养过程中，</w:t>
      </w:r>
      <w:r>
        <w:rPr>
          <w:rFonts w:hint="eastAsia" w:ascii="仿宋" w:hAnsi="仿宋" w:eastAsia="仿宋" w:cs="仿宋"/>
          <w:sz w:val="28"/>
          <w:szCs w:val="28"/>
        </w:rPr>
        <w:t>研究生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导师不得对研究生的学业进程及面临的学业问题疏于监督和指导，</w:t>
      </w:r>
      <w:r>
        <w:rPr>
          <w:rFonts w:hint="eastAsia" w:ascii="仿宋" w:hAnsi="仿宋" w:eastAsia="仿宋" w:cs="仿宋"/>
          <w:sz w:val="28"/>
          <w:szCs w:val="28"/>
        </w:rPr>
        <w:t>特制定《中国传媒大学研究生培养指导记录单》（以下简称“记录单”）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以供导师或培养单位参考使用。</w:t>
      </w:r>
    </w:p>
    <w:p w14:paraId="39C787C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每次正式指导交流活动后，由</w:t>
      </w:r>
      <w:r>
        <w:rPr>
          <w:rFonts w:hint="eastAsia" w:ascii="仿宋" w:hAnsi="仿宋" w:eastAsia="仿宋" w:cs="仿宋"/>
          <w:sz w:val="28"/>
          <w:szCs w:val="28"/>
        </w:rPr>
        <w:t>导师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本人或指定学生</w:t>
      </w:r>
      <w:r>
        <w:rPr>
          <w:rFonts w:hint="eastAsia" w:ascii="仿宋" w:hAnsi="仿宋" w:eastAsia="仿宋" w:cs="仿宋"/>
          <w:sz w:val="28"/>
          <w:szCs w:val="28"/>
        </w:rPr>
        <w:t>记录讨论摘要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sz w:val="28"/>
          <w:szCs w:val="28"/>
        </w:rPr>
        <w:t>参加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当</w:t>
      </w:r>
      <w:r>
        <w:rPr>
          <w:rFonts w:hint="eastAsia" w:ascii="仿宋" w:hAnsi="仿宋" w:eastAsia="仿宋" w:cs="仿宋"/>
          <w:sz w:val="28"/>
          <w:szCs w:val="28"/>
        </w:rPr>
        <w:t>次指导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交流</w:t>
      </w:r>
      <w:r>
        <w:rPr>
          <w:rFonts w:hint="eastAsia" w:ascii="仿宋" w:hAnsi="仿宋" w:eastAsia="仿宋" w:cs="仿宋"/>
          <w:sz w:val="28"/>
          <w:szCs w:val="28"/>
        </w:rPr>
        <w:t>活动的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师生</w:t>
      </w:r>
      <w:r>
        <w:rPr>
          <w:rFonts w:hint="eastAsia" w:ascii="仿宋" w:hAnsi="仿宋" w:eastAsia="仿宋" w:cs="仿宋"/>
          <w:sz w:val="28"/>
          <w:szCs w:val="28"/>
        </w:rPr>
        <w:t>全员签字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确认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1FA6C81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通过规范记录指导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交流活动</w:t>
      </w:r>
      <w:r>
        <w:rPr>
          <w:rFonts w:hint="eastAsia" w:ascii="仿宋" w:hAnsi="仿宋" w:eastAsia="仿宋" w:cs="仿宋"/>
          <w:sz w:val="28"/>
          <w:szCs w:val="28"/>
        </w:rPr>
        <w:t>的时间与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讨论内容</w:t>
      </w:r>
      <w:r>
        <w:rPr>
          <w:rFonts w:hint="eastAsia" w:ascii="仿宋" w:hAnsi="仿宋" w:eastAsia="仿宋" w:cs="仿宋"/>
          <w:sz w:val="28"/>
          <w:szCs w:val="28"/>
        </w:rPr>
        <w:t>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直观展示导师履行育人职责的工作量与工作方式，</w:t>
      </w:r>
      <w:r>
        <w:rPr>
          <w:rFonts w:hint="eastAsia" w:ascii="仿宋" w:hAnsi="仿宋" w:eastAsia="仿宋" w:cs="仿宋"/>
          <w:sz w:val="28"/>
          <w:szCs w:val="28"/>
        </w:rPr>
        <w:t>帮助导师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与培养</w:t>
      </w:r>
      <w:bookmarkStart w:id="0" w:name="_GoBack"/>
      <w:bookmarkEnd w:id="0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单位客观评价</w:t>
      </w:r>
      <w:r>
        <w:rPr>
          <w:rFonts w:hint="eastAsia" w:ascii="仿宋" w:hAnsi="仿宋" w:eastAsia="仿宋" w:cs="仿宋"/>
          <w:sz w:val="28"/>
          <w:szCs w:val="28"/>
        </w:rPr>
        <w:t>其指导工作质量和成效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 w14:paraId="77B892E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通过记录，帮助导师掌握学生的学习进度、学术研究或实践创作特点，便于适时调整指导方式或角度，因材施教，提升指导效果。</w:t>
      </w:r>
    </w:p>
    <w:p w14:paraId="4B04FE6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4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帮助导师发现学生在学业进程或论文写作中存在的问题，及时给予相应指导，促进导学关系良性互动、教学相长。</w:t>
      </w:r>
    </w:p>
    <w:p w14:paraId="1CA30F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476C56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1EDC41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302D22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241AA5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2B8588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1B6749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2BBD73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中国传媒大学研究生培养指导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记录单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4164"/>
        <w:gridCol w:w="826"/>
        <w:gridCol w:w="1828"/>
      </w:tblGrid>
      <w:tr w14:paraId="414EF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704" w:type="dxa"/>
          </w:tcPr>
          <w:p w14:paraId="22802236">
            <w:pPr>
              <w:ind w:firstLine="281" w:firstLineChars="100"/>
              <w:jc w:val="both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指导主题</w:t>
            </w:r>
          </w:p>
        </w:tc>
        <w:tc>
          <w:tcPr>
            <w:tcW w:w="6818" w:type="dxa"/>
            <w:gridSpan w:val="3"/>
          </w:tcPr>
          <w:p w14:paraId="40DD7548">
            <w:pPr>
              <w:tabs>
                <w:tab w:val="left" w:pos="252"/>
              </w:tabs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（本次指导交流活动的主要目的或任务）</w:t>
            </w:r>
          </w:p>
        </w:tc>
      </w:tr>
      <w:tr w14:paraId="1F660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1704" w:type="dxa"/>
          </w:tcPr>
          <w:p w14:paraId="225986F9">
            <w:pPr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指导时间</w:t>
            </w:r>
          </w:p>
        </w:tc>
        <w:tc>
          <w:tcPr>
            <w:tcW w:w="4164" w:type="dxa"/>
          </w:tcPr>
          <w:p w14:paraId="585AE395">
            <w:pPr>
              <w:ind w:firstLine="482" w:firstLineChars="200"/>
              <w:jc w:val="left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73A6AC8B">
            <w:pPr>
              <w:ind w:firstLine="723" w:firstLineChars="300"/>
              <w:jc w:val="left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年   月   日     时    分</w:t>
            </w:r>
          </w:p>
        </w:tc>
        <w:tc>
          <w:tcPr>
            <w:tcW w:w="826" w:type="dxa"/>
          </w:tcPr>
          <w:p w14:paraId="3C72D2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指导</w:t>
            </w:r>
          </w:p>
          <w:p w14:paraId="699722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auto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时长</w:t>
            </w:r>
          </w:p>
        </w:tc>
        <w:tc>
          <w:tcPr>
            <w:tcW w:w="1828" w:type="dxa"/>
          </w:tcPr>
          <w:p w14:paraId="3C6EC8A5">
            <w:pPr>
              <w:tabs>
                <w:tab w:val="left" w:pos="252"/>
              </w:tabs>
              <w:jc w:val="left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BE33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704" w:type="dxa"/>
          </w:tcPr>
          <w:p w14:paraId="6B1A75C0">
            <w:pPr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指导地点</w:t>
            </w:r>
          </w:p>
        </w:tc>
        <w:tc>
          <w:tcPr>
            <w:tcW w:w="6818" w:type="dxa"/>
            <w:gridSpan w:val="3"/>
          </w:tcPr>
          <w:p w14:paraId="25083102">
            <w:pPr>
              <w:jc w:val="left"/>
              <w:rPr>
                <w:rFonts w:hint="default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（指导方式为面见时填写）</w:t>
            </w:r>
          </w:p>
        </w:tc>
      </w:tr>
      <w:tr w14:paraId="69311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</w:trPr>
        <w:tc>
          <w:tcPr>
            <w:tcW w:w="1704" w:type="dxa"/>
          </w:tcPr>
          <w:p w14:paraId="473BE2C0">
            <w:pPr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指导方式</w:t>
            </w:r>
          </w:p>
        </w:tc>
        <w:tc>
          <w:tcPr>
            <w:tcW w:w="6818" w:type="dxa"/>
            <w:gridSpan w:val="3"/>
          </w:tcPr>
          <w:p w14:paraId="4402845A">
            <w:pPr>
              <w:jc w:val="both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  <w:p w14:paraId="3486EE73">
            <w:pPr>
              <w:ind w:firstLine="241" w:firstLineChars="100"/>
              <w:jc w:val="both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面见</w:t>
            </w: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宋体" w:hAnsi="宋体"/>
                <w:b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Arial Narrow" w:hAnsi="Arial Narrow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电话</w:t>
            </w: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□</w:t>
            </w:r>
            <w:r>
              <w:rPr>
                <w:rFonts w:ascii="Arial Narrow" w:hAnsi="Arial Narrow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Arial Narrow" w:hAnsi="Arial Narrow"/>
                <w:b/>
                <w:color w:val="00000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邮件</w:t>
            </w:r>
            <w:r>
              <w:rPr>
                <w:rFonts w:hint="eastAsia" w:ascii="宋体" w:hAnsi="宋体"/>
                <w:b/>
                <w:color w:val="000000"/>
                <w:sz w:val="24"/>
                <w:szCs w:val="24"/>
              </w:rPr>
              <w:t>□</w:t>
            </w:r>
            <w:r>
              <w:rPr>
                <w:rFonts w:hint="eastAsia" w:ascii="宋体" w:hAnsi="宋体"/>
                <w:b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Arial Narrow" w:hAnsi="Arial Narrow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Arial Narrow" w:hAnsi="Arial Narrow"/>
                <w:b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即时通讯工具□ </w:t>
            </w:r>
          </w:p>
        </w:tc>
      </w:tr>
      <w:tr w14:paraId="5180C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6" w:hRule="atLeast"/>
        </w:trPr>
        <w:tc>
          <w:tcPr>
            <w:tcW w:w="8522" w:type="dxa"/>
            <w:gridSpan w:val="4"/>
          </w:tcPr>
          <w:p w14:paraId="2F1D6F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281" w:hanging="281" w:hangingChars="1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讨论摘要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（包括学生学习、科研、实践创作等情况，以及对学生学业进程或学位论文撰写中存在问题的分析、指导学生解决问题的过程等。可加附页。）</w:t>
            </w:r>
          </w:p>
          <w:p w14:paraId="1BF57CC7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63269679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3DCAAEA1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4A705327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68774E7C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3B8AB68B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0909FDC9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6BA2EE38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1997810C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2925AD21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3AD86A8C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61A31CEB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56580E42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6D702319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7483CADC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014F87AE"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  <w:p w14:paraId="5E34F12C">
            <w:pPr>
              <w:jc w:val="both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454F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8522" w:type="dxa"/>
            <w:gridSpan w:val="4"/>
          </w:tcPr>
          <w:p w14:paraId="08F184C6">
            <w:pPr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声明</w:t>
            </w:r>
          </w:p>
          <w:p w14:paraId="337E928A">
            <w:pPr>
              <w:ind w:firstLine="480" w:firstLineChars="200"/>
              <w:jc w:val="left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本人保证此《中国传媒大学研究生培养指导记录单》准确记录了指导过程。本人已经阅读并理解了该记录附带的说明性内容。</w:t>
            </w:r>
          </w:p>
        </w:tc>
      </w:tr>
      <w:tr w14:paraId="3AB05E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8522" w:type="dxa"/>
            <w:gridSpan w:val="4"/>
          </w:tcPr>
          <w:p w14:paraId="3D4A6C34">
            <w:pPr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导师签字及日期：                         </w:t>
            </w:r>
          </w:p>
          <w:p w14:paraId="36702808">
            <w:pPr>
              <w:ind w:firstLine="5903" w:firstLineChars="2100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 xml:space="preserve">年     月    日 </w:t>
            </w:r>
          </w:p>
        </w:tc>
      </w:tr>
      <w:tr w14:paraId="6FA1A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8522" w:type="dxa"/>
            <w:gridSpan w:val="4"/>
          </w:tcPr>
          <w:p w14:paraId="2B313424">
            <w:pPr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学生签字及日期：                         </w:t>
            </w:r>
          </w:p>
          <w:p w14:paraId="360B329A">
            <w:pPr>
              <w:ind w:firstLine="5903" w:firstLineChars="2100"/>
              <w:jc w:val="left"/>
              <w:rPr>
                <w:rFonts w:hint="eastAsia" w:ascii="仿宋" w:hAnsi="仿宋" w:eastAsia="仿宋" w:cs="仿宋"/>
                <w:b/>
                <w:bCs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年    月     日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</w:p>
        </w:tc>
      </w:tr>
    </w:tbl>
    <w:p w14:paraId="2ED0BF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atLeast"/>
        <w:jc w:val="both"/>
        <w:textAlignment w:val="auto"/>
        <w:rPr>
          <w:rFonts w:hint="default" w:ascii="仿宋" w:hAnsi="仿宋" w:eastAsia="仿宋" w:cs="仿宋"/>
          <w:b/>
          <w:bCs/>
          <w:sz w:val="30"/>
          <w:szCs w:val="30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B2D40F15-C36C-46C8-A776-9139CFB04F8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33881F56-150C-4BD7-AFC0-CEBCBA34AA1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CCC7411A-B1E1-492B-9A37-36F6A3CED7C5}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  <w:embedRegular r:id="rId4" w:fontKey="{3FD7726F-97EF-4806-A1B9-5F1B7A3AA395}"/>
  </w:font>
  <w:font w:name="WPSEMBED1">
    <w:panose1 w:val="020B0606020202030204"/>
    <w:charset w:val="00"/>
    <w:family w:val="auto"/>
    <w:pitch w:val="default"/>
    <w:sig w:usb0="00000287" w:usb1="00000800" w:usb2="00000000" w:usb3="00000000" w:csb0="2000009F" w:csb1="DFD7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FF166B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19ADD3C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19ADD3C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542A93"/>
    <w:multiLevelType w:val="singleLevel"/>
    <w:tmpl w:val="61542A93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2YjYwM2E2OWIwNjY1OWQ3MDVlYTdiMDY1NWQ2MjgifQ=="/>
  </w:docVars>
  <w:rsids>
    <w:rsidRoot w:val="396D6F5D"/>
    <w:rsid w:val="02813929"/>
    <w:rsid w:val="19532B19"/>
    <w:rsid w:val="2E6B4F35"/>
    <w:rsid w:val="371F62A7"/>
    <w:rsid w:val="396D6F5D"/>
    <w:rsid w:val="3F8A61EF"/>
    <w:rsid w:val="59D949F9"/>
    <w:rsid w:val="620641FA"/>
    <w:rsid w:val="650A312E"/>
    <w:rsid w:val="694A61CA"/>
    <w:rsid w:val="78A21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9"/>
    <w:basedOn w:val="1"/>
    <w:next w:val="1"/>
    <w:qFormat/>
    <w:uiPriority w:val="0"/>
    <w:pPr>
      <w:keepNext/>
      <w:keepLines/>
      <w:spacing w:before="240" w:after="64" w:line="320" w:lineRule="auto"/>
      <w:outlineLvl w:val="8"/>
    </w:pPr>
    <w:rPr>
      <w:rFonts w:ascii="Arial" w:hAnsi="Arial" w:eastAsia="黑体"/>
      <w:szCs w:val="21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702</Words>
  <Characters>816</Characters>
  <Lines>0</Lines>
  <Paragraphs>0</Paragraphs>
  <TotalTime>189</TotalTime>
  <ScaleCrop>false</ScaleCrop>
  <LinksUpToDate>false</LinksUpToDate>
  <CharactersWithSpaces>1018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2026-03-06T01:44:00Z</dcterms:created>
  <dc:creator>Anzhi</dc:creator>
  <cp:lastModifiedBy>ZL</cp:lastModifiedBy>
  <cp:lastPrinted>2026-03-06T06:13:00Z</cp:lastPrinted>
  <dcterms:modified xsi:type="dcterms:W3CDTF">2026-03-06T07:20:57Z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091FF60CE1CB4F7EB0D5A3E00C66BCB2_13</vt:lpwstr>
  </property>
  <property fmtid="{D5CDD505-2E9C-101B-9397-08002B2CF9AE}" pid="4" name="KSOTemplateDocerSaveRecord">
    <vt:lpwstr>eyJoZGlkIjoiYmZmNDNiOTE0ZjVkZTY0YjBlZGUxYzVlNTU0MDhjZTkiLCJ1c2VySWQiOiI2MDEzOTkyODMifQ==</vt:lpwstr>
  </property>
</Properties>
</file>